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F869" w14:textId="77777777" w:rsidR="00A93619" w:rsidRDefault="00C01926">
      <w:r>
        <w:rPr>
          <w:b/>
          <w:noProof/>
          <w:lang w:eastAsia="fr-FR"/>
        </w:rPr>
        <w:drawing>
          <wp:inline distT="0" distB="0" distL="0" distR="0" wp14:anchorId="5C3FF465" wp14:editId="1C8FC0E7">
            <wp:extent cx="1704975" cy="1704975"/>
            <wp:effectExtent l="0" t="0" r="9525" b="9525"/>
            <wp:docPr id="1" name="Image 1" descr="C:\Users\Emmanuel\Desktop\portefe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nuel\Desktop\portefeui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2D939" w14:textId="77777777" w:rsidR="00505188" w:rsidRDefault="00505188"/>
    <w:p w14:paraId="10A4039A" w14:textId="10AED12C" w:rsidR="00505188" w:rsidRPr="00505188" w:rsidRDefault="00505188" w:rsidP="00505188">
      <w:pPr>
        <w:jc w:val="center"/>
        <w:rPr>
          <w:b/>
          <w:sz w:val="40"/>
          <w:szCs w:val="40"/>
        </w:rPr>
      </w:pPr>
      <w:r w:rsidRPr="00505188">
        <w:rPr>
          <w:b/>
          <w:sz w:val="40"/>
          <w:szCs w:val="40"/>
        </w:rPr>
        <w:t>Dispositif Argent de Poche</w:t>
      </w:r>
      <w:r w:rsidR="00E53246">
        <w:rPr>
          <w:b/>
          <w:sz w:val="40"/>
          <w:szCs w:val="40"/>
        </w:rPr>
        <w:t xml:space="preserve"> été 202</w:t>
      </w:r>
      <w:r w:rsidR="004D190D">
        <w:rPr>
          <w:b/>
          <w:sz w:val="40"/>
          <w:szCs w:val="40"/>
        </w:rPr>
        <w:t>3</w:t>
      </w:r>
    </w:p>
    <w:p w14:paraId="7F2ADEA4" w14:textId="77777777" w:rsidR="00505188" w:rsidRDefault="00505188" w:rsidP="00505188">
      <w:pPr>
        <w:jc w:val="center"/>
        <w:rPr>
          <w:b/>
        </w:rPr>
      </w:pPr>
    </w:p>
    <w:p w14:paraId="2AAC4685" w14:textId="77777777" w:rsidR="00505188" w:rsidRDefault="00505188" w:rsidP="0050518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REGLEMENT DU DISPOSITIF</w:t>
      </w:r>
    </w:p>
    <w:p w14:paraId="2E1A296B" w14:textId="77777777" w:rsidR="00E53246" w:rsidRPr="00144A2C" w:rsidRDefault="00E53246" w:rsidP="00505188">
      <w:pPr>
        <w:jc w:val="center"/>
        <w:rPr>
          <w:rFonts w:ascii="Century Gothic" w:hAnsi="Century Gothic"/>
          <w:b/>
          <w:sz w:val="28"/>
          <w:szCs w:val="28"/>
        </w:rPr>
      </w:pPr>
    </w:p>
    <w:p w14:paraId="3CB3C430" w14:textId="77777777" w:rsidR="00A361FE" w:rsidRDefault="00505188" w:rsidP="00505188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L’opération « argent de poche » est un dispositif </w:t>
      </w:r>
      <w:r>
        <w:rPr>
          <w:rFonts w:ascii="Century Gothic" w:eastAsia="Yu Gothic Light" w:hAnsi="Century Gothic"/>
          <w:iCs/>
          <w:sz w:val="24"/>
          <w:szCs w:val="24"/>
        </w:rPr>
        <w:t>créé et géré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par la </w:t>
      </w:r>
      <w:r>
        <w:rPr>
          <w:rFonts w:ascii="Century Gothic" w:eastAsia="Yu Gothic Light" w:hAnsi="Century Gothic"/>
          <w:iCs/>
          <w:sz w:val="24"/>
          <w:szCs w:val="24"/>
        </w:rPr>
        <w:t>Ville de Langon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</w:t>
      </w:r>
      <w:r>
        <w:rPr>
          <w:rFonts w:ascii="Century Gothic" w:eastAsia="Yu Gothic Light" w:hAnsi="Century Gothic"/>
          <w:iCs/>
          <w:sz w:val="24"/>
          <w:szCs w:val="24"/>
        </w:rPr>
        <w:t xml:space="preserve">pour </w:t>
      </w:r>
      <w:r w:rsidRPr="001672ED">
        <w:rPr>
          <w:rFonts w:ascii="Century Gothic" w:eastAsia="Yu Gothic Light" w:hAnsi="Century Gothic"/>
          <w:iCs/>
          <w:sz w:val="24"/>
          <w:szCs w:val="24"/>
        </w:rPr>
        <w:t>permet</w:t>
      </w:r>
      <w:r>
        <w:rPr>
          <w:rFonts w:ascii="Century Gothic" w:eastAsia="Yu Gothic Light" w:hAnsi="Century Gothic"/>
          <w:iCs/>
          <w:sz w:val="24"/>
          <w:szCs w:val="24"/>
        </w:rPr>
        <w:t>tre aux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jeune</w:t>
      </w:r>
      <w:r>
        <w:rPr>
          <w:rFonts w:ascii="Century Gothic" w:eastAsia="Yu Gothic Light" w:hAnsi="Century Gothic"/>
          <w:iCs/>
          <w:sz w:val="24"/>
          <w:szCs w:val="24"/>
        </w:rPr>
        <w:t>s de la commune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</w:t>
      </w:r>
      <w:r>
        <w:rPr>
          <w:rFonts w:ascii="Century Gothic" w:eastAsia="Yu Gothic Light" w:hAnsi="Century Gothic"/>
          <w:iCs/>
          <w:sz w:val="24"/>
          <w:szCs w:val="24"/>
        </w:rPr>
        <w:t>de découvrir le monde professionnel tout en g</w:t>
      </w:r>
      <w:r w:rsidR="00A361FE">
        <w:rPr>
          <w:rFonts w:ascii="Century Gothic" w:eastAsia="Yu Gothic Light" w:hAnsi="Century Gothic"/>
          <w:iCs/>
          <w:sz w:val="24"/>
          <w:szCs w:val="24"/>
        </w:rPr>
        <w:t>agnant un peu d’argent de poche</w:t>
      </w:r>
    </w:p>
    <w:p w14:paraId="577A48DE" w14:textId="77777777" w:rsidR="00505188" w:rsidRDefault="00505188" w:rsidP="00505188">
      <w:pPr>
        <w:jc w:val="both"/>
        <w:rPr>
          <w:rFonts w:ascii="Century Gothic" w:eastAsia="Yu Gothic Light" w:hAnsi="Century Gothic"/>
          <w:iCs/>
          <w:sz w:val="24"/>
          <w:szCs w:val="24"/>
        </w:rPr>
      </w:pPr>
    </w:p>
    <w:p w14:paraId="094A47EA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b/>
          <w:iCs/>
          <w:sz w:val="24"/>
          <w:szCs w:val="24"/>
        </w:rPr>
      </w:pPr>
      <w:r w:rsidRPr="001672ED">
        <w:rPr>
          <w:rFonts w:ascii="Century Gothic" w:eastAsia="Yu Gothic Light" w:hAnsi="Century Gothic"/>
          <w:b/>
          <w:iCs/>
          <w:sz w:val="24"/>
          <w:szCs w:val="24"/>
        </w:rPr>
        <w:t>Quels sont les objectifs ?</w:t>
      </w:r>
    </w:p>
    <w:p w14:paraId="01B598A1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Accompagner les jeunes dans une expérience</w:t>
      </w:r>
    </w:p>
    <w:p w14:paraId="2EAD09F1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Valoriser l’action des jeunes, vis-à-vis des adultes (agents et habitants)</w:t>
      </w:r>
    </w:p>
    <w:p w14:paraId="3F6337E6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Créer du lien entre jeunes, élus et agents</w:t>
      </w:r>
      <w:r>
        <w:rPr>
          <w:rFonts w:ascii="Century Gothic" w:eastAsia="Yu Gothic Light" w:hAnsi="Century Gothic"/>
          <w:iCs/>
          <w:sz w:val="24"/>
          <w:szCs w:val="24"/>
        </w:rPr>
        <w:t xml:space="preserve"> de la Ville</w:t>
      </w:r>
    </w:p>
    <w:p w14:paraId="5C6438C3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Découvrir les structures municipales</w:t>
      </w:r>
    </w:p>
    <w:p w14:paraId="0BE27240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Découvrir des métiers</w:t>
      </w:r>
    </w:p>
    <w:p w14:paraId="0945B9D3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Permettre à des jeunes d’être indemnisés pour un service rendu</w:t>
      </w:r>
    </w:p>
    <w:p w14:paraId="52F68C72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b/>
          <w:iCs/>
          <w:sz w:val="24"/>
          <w:szCs w:val="24"/>
        </w:rPr>
      </w:pPr>
      <w:r w:rsidRPr="001672ED">
        <w:rPr>
          <w:rFonts w:ascii="Century Gothic" w:eastAsia="Yu Gothic Light" w:hAnsi="Century Gothic"/>
          <w:b/>
          <w:iCs/>
          <w:sz w:val="24"/>
          <w:szCs w:val="24"/>
        </w:rPr>
        <w:t>Qui peut y participer ?</w:t>
      </w:r>
    </w:p>
    <w:p w14:paraId="5776E57A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Tout jeune domicilié à Langon qui a entre 1</w:t>
      </w:r>
      <w:r>
        <w:rPr>
          <w:rFonts w:ascii="Century Gothic" w:eastAsia="Yu Gothic Light" w:hAnsi="Century Gothic"/>
          <w:iCs/>
          <w:sz w:val="24"/>
          <w:szCs w:val="24"/>
        </w:rPr>
        <w:t>6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ans et </w:t>
      </w:r>
      <w:r>
        <w:rPr>
          <w:rFonts w:ascii="Century Gothic" w:eastAsia="Yu Gothic Light" w:hAnsi="Century Gothic"/>
          <w:iCs/>
          <w:sz w:val="24"/>
          <w:szCs w:val="24"/>
        </w:rPr>
        <w:t>moins de 18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ans.</w:t>
      </w:r>
    </w:p>
    <w:p w14:paraId="074E6106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b/>
          <w:iCs/>
          <w:sz w:val="24"/>
          <w:szCs w:val="24"/>
        </w:rPr>
      </w:pPr>
      <w:r w:rsidRPr="001672ED">
        <w:rPr>
          <w:rFonts w:ascii="Century Gothic" w:eastAsia="Yu Gothic Light" w:hAnsi="Century Gothic"/>
          <w:b/>
          <w:iCs/>
          <w:sz w:val="24"/>
          <w:szCs w:val="24"/>
        </w:rPr>
        <w:t>Quand ?</w:t>
      </w:r>
    </w:p>
    <w:p w14:paraId="64ECE5A4" w14:textId="592F9304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>
        <w:rPr>
          <w:rFonts w:ascii="Century Gothic" w:eastAsia="Yu Gothic Light" w:hAnsi="Century Gothic"/>
          <w:iCs/>
          <w:sz w:val="24"/>
          <w:szCs w:val="24"/>
        </w:rPr>
        <w:t>Pendant les vacances scolaires d’été 202</w:t>
      </w:r>
      <w:r w:rsidR="004D190D">
        <w:rPr>
          <w:rFonts w:ascii="Century Gothic" w:eastAsia="Yu Gothic Light" w:hAnsi="Century Gothic"/>
          <w:iCs/>
          <w:sz w:val="24"/>
          <w:szCs w:val="24"/>
        </w:rPr>
        <w:t>3</w:t>
      </w:r>
      <w:r>
        <w:rPr>
          <w:rFonts w:ascii="Century Gothic" w:eastAsia="Yu Gothic Light" w:hAnsi="Century Gothic"/>
          <w:iCs/>
          <w:sz w:val="24"/>
          <w:szCs w:val="24"/>
        </w:rPr>
        <w:t>, entre</w:t>
      </w:r>
      <w:r w:rsidR="00E53246">
        <w:rPr>
          <w:rFonts w:ascii="Century Gothic" w:eastAsia="Yu Gothic Light" w:hAnsi="Century Gothic"/>
          <w:iCs/>
          <w:sz w:val="24"/>
          <w:szCs w:val="24"/>
        </w:rPr>
        <w:t xml:space="preserve"> le </w:t>
      </w:r>
      <w:r w:rsidR="00CD1D89">
        <w:rPr>
          <w:rFonts w:ascii="Century Gothic" w:eastAsia="Yu Gothic Light" w:hAnsi="Century Gothic"/>
          <w:iCs/>
          <w:sz w:val="24"/>
          <w:szCs w:val="24"/>
        </w:rPr>
        <w:t>1</w:t>
      </w:r>
      <w:r w:rsidR="004D190D">
        <w:rPr>
          <w:rFonts w:ascii="Century Gothic" w:eastAsia="Yu Gothic Light" w:hAnsi="Century Gothic"/>
          <w:iCs/>
          <w:sz w:val="24"/>
          <w:szCs w:val="24"/>
        </w:rPr>
        <w:t>0</w:t>
      </w:r>
      <w:r w:rsidR="00E53246">
        <w:rPr>
          <w:rFonts w:ascii="Century Gothic" w:eastAsia="Yu Gothic Light" w:hAnsi="Century Gothic"/>
          <w:iCs/>
          <w:sz w:val="24"/>
          <w:szCs w:val="24"/>
        </w:rPr>
        <w:t xml:space="preserve"> juillet et le 2</w:t>
      </w:r>
      <w:r w:rsidR="004D190D">
        <w:rPr>
          <w:rFonts w:ascii="Century Gothic" w:eastAsia="Yu Gothic Light" w:hAnsi="Century Gothic"/>
          <w:iCs/>
          <w:sz w:val="24"/>
          <w:szCs w:val="24"/>
        </w:rPr>
        <w:t>5</w:t>
      </w:r>
      <w:r w:rsidR="00E53246">
        <w:rPr>
          <w:rFonts w:ascii="Century Gothic" w:eastAsia="Yu Gothic Light" w:hAnsi="Century Gothic"/>
          <w:iCs/>
          <w:sz w:val="24"/>
          <w:szCs w:val="24"/>
        </w:rPr>
        <w:t xml:space="preserve"> août</w:t>
      </w:r>
    </w:p>
    <w:p w14:paraId="6F32A2D6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b/>
          <w:iCs/>
          <w:sz w:val="24"/>
          <w:szCs w:val="24"/>
        </w:rPr>
      </w:pPr>
      <w:r w:rsidRPr="001672ED">
        <w:rPr>
          <w:rFonts w:ascii="Century Gothic" w:eastAsia="Yu Gothic Light" w:hAnsi="Century Gothic"/>
          <w:b/>
          <w:iCs/>
          <w:sz w:val="24"/>
          <w:szCs w:val="24"/>
        </w:rPr>
        <w:t>Quelles sont les missions et leur organisation ?</w:t>
      </w:r>
    </w:p>
    <w:p w14:paraId="049DD8EB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Différentes missions </w:t>
      </w:r>
      <w:r w:rsidR="008E5F0A">
        <w:rPr>
          <w:rFonts w:ascii="Century Gothic" w:eastAsia="Yu Gothic Light" w:hAnsi="Century Gothic"/>
          <w:iCs/>
          <w:sz w:val="24"/>
          <w:szCs w:val="24"/>
        </w:rPr>
        <w:t xml:space="preserve">(liste provisoire) </w:t>
      </w:r>
      <w:r w:rsidRPr="001672ED">
        <w:rPr>
          <w:rFonts w:ascii="Century Gothic" w:eastAsia="Yu Gothic Light" w:hAnsi="Century Gothic"/>
          <w:iCs/>
          <w:sz w:val="24"/>
          <w:szCs w:val="24"/>
        </w:rPr>
        <w:t>sont recensées au sein des services de la Commune. Ce sont des missions d’intérêt général :</w:t>
      </w:r>
    </w:p>
    <w:p w14:paraId="36975583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Mission Service des sports : Aide à l’entretien de la piscine et des sites sportifs</w:t>
      </w:r>
    </w:p>
    <w:p w14:paraId="66B84786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lastRenderedPageBreak/>
        <w:t>Mission d’entretien : Aide à l’entretien sur les deux écoles</w:t>
      </w:r>
    </w:p>
    <w:p w14:paraId="469CBDB7" w14:textId="77777777" w:rsidR="00505188" w:rsidRPr="00E53246" w:rsidRDefault="00505188" w:rsidP="00E53246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Mission restauration : Aide au service pour l’ALSH à Garros </w:t>
      </w:r>
    </w:p>
    <w:p w14:paraId="0626EDC0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Mission service technique : Aide à l’entretien des bâtiments ou des espaces verts</w:t>
      </w:r>
    </w:p>
    <w:p w14:paraId="1E7B912E" w14:textId="77777777" w:rsidR="00505188" w:rsidRPr="001672ED" w:rsidRDefault="00505188" w:rsidP="00505188">
      <w:pPr>
        <w:pStyle w:val="Paragraphedeliste"/>
        <w:numPr>
          <w:ilvl w:val="0"/>
          <w:numId w:val="1"/>
        </w:num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Mission d’archivage sur les différents sites administratifs</w:t>
      </w:r>
    </w:p>
    <w:p w14:paraId="057D4E8E" w14:textId="77777777" w:rsidR="00505188" w:rsidRPr="001672ED" w:rsidRDefault="00505188" w:rsidP="008E5F0A">
      <w:pPr>
        <w:pStyle w:val="Paragraphedeliste"/>
        <w:jc w:val="both"/>
        <w:rPr>
          <w:rFonts w:ascii="Century Gothic" w:eastAsia="Yu Gothic Light" w:hAnsi="Century Gothic"/>
          <w:iCs/>
          <w:sz w:val="24"/>
          <w:szCs w:val="24"/>
        </w:rPr>
      </w:pPr>
    </w:p>
    <w:p w14:paraId="333B63F2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Les jeunes seront encadrés par le personnel communal.</w:t>
      </w:r>
    </w:p>
    <w:p w14:paraId="087603E6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Afin de respecter la règlementation du travail, les jeunes ne sont jamais amenés à prendre des risques ou à utiliser des outils motorisés durant leurs différentes missions. Même si le jeune s’engage à réaliser correctement les tâches confiées, il ne remplace pas un agent communal.</w:t>
      </w:r>
    </w:p>
    <w:p w14:paraId="32803EE2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L’assurance de la </w:t>
      </w:r>
      <w:r w:rsidR="008E5F0A">
        <w:rPr>
          <w:rFonts w:ascii="Century Gothic" w:eastAsia="Yu Gothic Light" w:hAnsi="Century Gothic"/>
          <w:iCs/>
          <w:sz w:val="24"/>
          <w:szCs w:val="24"/>
        </w:rPr>
        <w:t>M</w:t>
      </w:r>
      <w:r w:rsidRPr="001672ED">
        <w:rPr>
          <w:rFonts w:ascii="Century Gothic" w:eastAsia="Yu Gothic Light" w:hAnsi="Century Gothic"/>
          <w:iCs/>
          <w:sz w:val="24"/>
          <w:szCs w:val="24"/>
        </w:rPr>
        <w:t>airie couvre les jeunes en cas d’accident pendant les missions dans la limite du respect des consignes.</w:t>
      </w:r>
    </w:p>
    <w:p w14:paraId="7CF94402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iCs/>
          <w:sz w:val="24"/>
          <w:szCs w:val="24"/>
        </w:rPr>
      </w:pPr>
    </w:p>
    <w:p w14:paraId="01B2EDC0" w14:textId="77777777" w:rsidR="00505188" w:rsidRPr="001672ED" w:rsidRDefault="00505188" w:rsidP="00505188">
      <w:pPr>
        <w:jc w:val="both"/>
        <w:rPr>
          <w:rFonts w:ascii="Century Gothic" w:eastAsia="Yu Gothic Light" w:hAnsi="Century Gothic"/>
          <w:b/>
          <w:iCs/>
          <w:sz w:val="24"/>
          <w:szCs w:val="24"/>
        </w:rPr>
      </w:pPr>
      <w:r w:rsidRPr="001672ED">
        <w:rPr>
          <w:rFonts w:ascii="Century Gothic" w:eastAsia="Yu Gothic Light" w:hAnsi="Century Gothic"/>
          <w:b/>
          <w:iCs/>
          <w:sz w:val="24"/>
          <w:szCs w:val="24"/>
        </w:rPr>
        <w:t>Comment s’inscrire ?</w:t>
      </w:r>
    </w:p>
    <w:p w14:paraId="47C234C8" w14:textId="5E008115" w:rsidR="00204DAB" w:rsidRDefault="00505188" w:rsidP="00CD1D89">
      <w:pPr>
        <w:jc w:val="both"/>
        <w:rPr>
          <w:rFonts w:ascii="Century Gothic" w:hAnsi="Century Gothic"/>
          <w:sz w:val="24"/>
          <w:szCs w:val="24"/>
        </w:rPr>
      </w:pPr>
      <w:r w:rsidRPr="004D190D">
        <w:rPr>
          <w:rFonts w:ascii="Century Gothic" w:eastAsia="Yu Gothic Light" w:hAnsi="Century Gothic"/>
          <w:b/>
          <w:bCs/>
          <w:iCs/>
          <w:sz w:val="24"/>
          <w:szCs w:val="24"/>
          <w:u w:val="single"/>
        </w:rPr>
        <w:t>Ce dossier doit être complété et</w:t>
      </w:r>
      <w:r w:rsidR="00204DAB" w:rsidRPr="004D190D">
        <w:rPr>
          <w:rFonts w:ascii="Century Gothic" w:hAnsi="Century Gothic"/>
          <w:b/>
          <w:bCs/>
          <w:sz w:val="24"/>
          <w:szCs w:val="24"/>
          <w:u w:val="single"/>
        </w:rPr>
        <w:t xml:space="preserve"> retourné à la Ville de Langon</w:t>
      </w:r>
      <w:r w:rsidR="004D190D" w:rsidRPr="004D190D">
        <w:rPr>
          <w:rFonts w:ascii="Century Gothic" w:hAnsi="Century Gothic"/>
          <w:b/>
          <w:bCs/>
          <w:sz w:val="24"/>
          <w:szCs w:val="24"/>
          <w:u w:val="single"/>
        </w:rPr>
        <w:t xml:space="preserve"> avant le vendredi 2 juin 2023</w:t>
      </w:r>
      <w:r w:rsidR="00204DAB">
        <w:rPr>
          <w:rFonts w:ascii="Century Gothic" w:hAnsi="Century Gothic"/>
          <w:sz w:val="24"/>
          <w:szCs w:val="24"/>
        </w:rPr>
        <w:t xml:space="preserve"> (14 allées Jean-Jaurès, 33210 Langon, à l’attention des Affaires scolaires) ou par mail à </w:t>
      </w:r>
      <w:hyperlink r:id="rId6" w:history="1">
        <w:r w:rsidR="00204DAB" w:rsidRPr="000758FC">
          <w:rPr>
            <w:rStyle w:val="Lienhypertexte"/>
            <w:rFonts w:ascii="Century Gothic" w:hAnsi="Century Gothic"/>
            <w:sz w:val="24"/>
            <w:szCs w:val="24"/>
          </w:rPr>
          <w:t>affaires.scolaires@langon33.fr</w:t>
        </w:r>
      </w:hyperlink>
    </w:p>
    <w:p w14:paraId="48579D51" w14:textId="006FBF91" w:rsidR="00505188" w:rsidRPr="001672ED" w:rsidRDefault="00204DAB" w:rsidP="00CD1D89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</w:t>
      </w:r>
    </w:p>
    <w:p w14:paraId="643AF99A" w14:textId="77777777" w:rsidR="00505188" w:rsidRPr="001672ED" w:rsidRDefault="00505188" w:rsidP="00CD1D89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Les jeunes </w:t>
      </w:r>
      <w:r w:rsidR="00E53246">
        <w:rPr>
          <w:rFonts w:ascii="Century Gothic" w:eastAsia="Yu Gothic Light" w:hAnsi="Century Gothic"/>
          <w:iCs/>
          <w:sz w:val="24"/>
          <w:szCs w:val="24"/>
        </w:rPr>
        <w:t xml:space="preserve">seront informés si leur candidature est retenue, puis ils </w:t>
      </w:r>
      <w:r w:rsidRPr="001672ED">
        <w:rPr>
          <w:rFonts w:ascii="Century Gothic" w:eastAsia="Yu Gothic Light" w:hAnsi="Century Gothic"/>
          <w:iCs/>
          <w:sz w:val="24"/>
          <w:szCs w:val="24"/>
        </w:rPr>
        <w:t>recevront une convocation par mail pour effectuer une mission</w:t>
      </w:r>
      <w:r w:rsidR="00E53246">
        <w:rPr>
          <w:rFonts w:ascii="Century Gothic" w:eastAsia="Yu Gothic Light" w:hAnsi="Century Gothic"/>
          <w:iCs/>
          <w:sz w:val="24"/>
          <w:szCs w:val="24"/>
        </w:rPr>
        <w:t>.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</w:t>
      </w:r>
      <w:r w:rsidR="00E53246">
        <w:rPr>
          <w:rFonts w:ascii="Century Gothic" w:eastAsia="Yu Gothic Light" w:hAnsi="Century Gothic"/>
          <w:iCs/>
          <w:sz w:val="24"/>
          <w:szCs w:val="24"/>
        </w:rPr>
        <w:t>Ils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devr</w:t>
      </w:r>
      <w:r>
        <w:rPr>
          <w:rFonts w:ascii="Century Gothic" w:eastAsia="Yu Gothic Light" w:hAnsi="Century Gothic"/>
          <w:iCs/>
          <w:sz w:val="24"/>
          <w:szCs w:val="24"/>
        </w:rPr>
        <w:t>ont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</w:t>
      </w:r>
      <w:r w:rsidR="00E53246">
        <w:rPr>
          <w:rFonts w:ascii="Century Gothic" w:eastAsia="Yu Gothic Light" w:hAnsi="Century Gothic"/>
          <w:iCs/>
          <w:sz w:val="24"/>
          <w:szCs w:val="24"/>
        </w:rPr>
        <w:t xml:space="preserve">alors 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confirmer </w:t>
      </w:r>
      <w:r>
        <w:rPr>
          <w:rFonts w:ascii="Century Gothic" w:eastAsia="Yu Gothic Light" w:hAnsi="Century Gothic"/>
          <w:iCs/>
          <w:sz w:val="24"/>
          <w:szCs w:val="24"/>
        </w:rPr>
        <w:t>leur</w:t>
      </w: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 </w:t>
      </w:r>
      <w:r w:rsidR="00E53246">
        <w:rPr>
          <w:rFonts w:ascii="Century Gothic" w:eastAsia="Yu Gothic Light" w:hAnsi="Century Gothic"/>
          <w:iCs/>
          <w:sz w:val="24"/>
          <w:szCs w:val="24"/>
        </w:rPr>
        <w:t>participation</w:t>
      </w:r>
      <w:r w:rsidRPr="001672ED">
        <w:rPr>
          <w:rFonts w:ascii="Century Gothic" w:eastAsia="Yu Gothic Light" w:hAnsi="Century Gothic"/>
          <w:iCs/>
          <w:sz w:val="24"/>
          <w:szCs w:val="24"/>
        </w:rPr>
        <w:t>.</w:t>
      </w:r>
    </w:p>
    <w:p w14:paraId="45867D3C" w14:textId="77777777" w:rsidR="00505188" w:rsidRPr="001672ED" w:rsidRDefault="00505188" w:rsidP="00CD1D89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 xml:space="preserve">Au cas où la mairie ne serait pas en mesure de satisfaire toutes les demandes, la priorité sera donnée aux </w:t>
      </w:r>
      <w:r w:rsidR="00E53246">
        <w:rPr>
          <w:rFonts w:ascii="Century Gothic" w:eastAsia="Yu Gothic Light" w:hAnsi="Century Gothic"/>
          <w:iCs/>
          <w:sz w:val="24"/>
          <w:szCs w:val="24"/>
        </w:rPr>
        <w:t xml:space="preserve">jeunes les plus </w:t>
      </w:r>
      <w:r w:rsidRPr="001672ED">
        <w:rPr>
          <w:rFonts w:ascii="Century Gothic" w:eastAsia="Yu Gothic Light" w:hAnsi="Century Gothic"/>
          <w:iCs/>
          <w:sz w:val="24"/>
          <w:szCs w:val="24"/>
        </w:rPr>
        <w:t>âgés.</w:t>
      </w:r>
    </w:p>
    <w:p w14:paraId="537F3D0A" w14:textId="77777777" w:rsidR="00505188" w:rsidRPr="001672ED" w:rsidRDefault="00505188" w:rsidP="00CD1D89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Les jeunes recrutés à l’ALSH et l</w:t>
      </w:r>
      <w:r w:rsidR="00E53246">
        <w:rPr>
          <w:rFonts w:ascii="Century Gothic" w:eastAsia="Yu Gothic Light" w:hAnsi="Century Gothic"/>
          <w:iCs/>
          <w:sz w:val="24"/>
          <w:szCs w:val="24"/>
        </w:rPr>
        <w:t>es jeunes ayant déjà participé à une</w:t>
      </w:r>
      <w:r w:rsidR="00A361FE">
        <w:rPr>
          <w:rFonts w:ascii="Century Gothic" w:eastAsia="Yu Gothic Light" w:hAnsi="Century Gothic"/>
          <w:iCs/>
          <w:sz w:val="24"/>
          <w:szCs w:val="24"/>
        </w:rPr>
        <w:t xml:space="preserve"> </w:t>
      </w:r>
      <w:r w:rsidR="00E53246">
        <w:rPr>
          <w:rFonts w:ascii="Century Gothic" w:eastAsia="Yu Gothic Light" w:hAnsi="Century Gothic"/>
          <w:iCs/>
          <w:sz w:val="24"/>
          <w:szCs w:val="24"/>
        </w:rPr>
        <w:t xml:space="preserve">mission </w:t>
      </w:r>
      <w:r w:rsidRPr="001672ED">
        <w:rPr>
          <w:rFonts w:ascii="Century Gothic" w:eastAsia="Yu Gothic Light" w:hAnsi="Century Gothic"/>
          <w:iCs/>
          <w:sz w:val="24"/>
          <w:szCs w:val="24"/>
        </w:rPr>
        <w:t>ne bénéficieront de ce dispositif que si le nombre de missions le permet.</w:t>
      </w:r>
    </w:p>
    <w:p w14:paraId="53558518" w14:textId="77777777" w:rsidR="00505188" w:rsidRPr="001672ED" w:rsidRDefault="00505188" w:rsidP="00CD1D89">
      <w:pPr>
        <w:jc w:val="both"/>
        <w:rPr>
          <w:rFonts w:ascii="Century Gothic" w:eastAsia="Yu Gothic Light" w:hAnsi="Century Gothic"/>
          <w:b/>
          <w:iCs/>
          <w:sz w:val="24"/>
          <w:szCs w:val="24"/>
        </w:rPr>
      </w:pPr>
      <w:r w:rsidRPr="001672ED">
        <w:rPr>
          <w:rFonts w:ascii="Century Gothic" w:eastAsia="Yu Gothic Light" w:hAnsi="Century Gothic"/>
          <w:b/>
          <w:iCs/>
          <w:sz w:val="24"/>
          <w:szCs w:val="24"/>
        </w:rPr>
        <w:t>Comment percevoir l’indemnité ?</w:t>
      </w:r>
    </w:p>
    <w:p w14:paraId="12DFC91B" w14:textId="77777777" w:rsidR="00505188" w:rsidRPr="001672ED" w:rsidRDefault="00505188" w:rsidP="00CD1D89">
      <w:pPr>
        <w:jc w:val="both"/>
        <w:rPr>
          <w:rFonts w:ascii="Century Gothic" w:eastAsia="Yu Gothic Light" w:hAnsi="Century Gothic"/>
          <w:iCs/>
          <w:sz w:val="24"/>
          <w:szCs w:val="24"/>
        </w:rPr>
      </w:pPr>
      <w:r w:rsidRPr="001672ED">
        <w:rPr>
          <w:rFonts w:ascii="Century Gothic" w:eastAsia="Yu Gothic Light" w:hAnsi="Century Gothic"/>
          <w:iCs/>
          <w:sz w:val="24"/>
          <w:szCs w:val="24"/>
        </w:rPr>
        <w:t>Le jeune sera indemnisé en mairie, auprès du régisseur de la mairie sur présentation de l’attestation de participation remplie et signée par l’agent communal responsable.</w:t>
      </w:r>
      <w:r w:rsidR="00A361FE">
        <w:rPr>
          <w:rFonts w:ascii="Century Gothic" w:eastAsia="Yu Gothic Light" w:hAnsi="Century Gothic"/>
          <w:iCs/>
          <w:sz w:val="24"/>
          <w:szCs w:val="24"/>
        </w:rPr>
        <w:t xml:space="preserve"> Il recevra 15 € par </w:t>
      </w:r>
      <w:r w:rsidR="005A4710">
        <w:rPr>
          <w:rFonts w:ascii="Century Gothic" w:eastAsia="Yu Gothic Light" w:hAnsi="Century Gothic"/>
          <w:iCs/>
          <w:sz w:val="24"/>
          <w:szCs w:val="24"/>
        </w:rPr>
        <w:t>demi-journée</w:t>
      </w:r>
      <w:r w:rsidR="00A361FE">
        <w:rPr>
          <w:rFonts w:ascii="Century Gothic" w:eastAsia="Yu Gothic Light" w:hAnsi="Century Gothic"/>
          <w:iCs/>
          <w:sz w:val="24"/>
          <w:szCs w:val="24"/>
        </w:rPr>
        <w:t>, soit un total de 60€ pour la totalité de la mission.</w:t>
      </w:r>
    </w:p>
    <w:p w14:paraId="2E32CD0D" w14:textId="77777777" w:rsidR="00505188" w:rsidRPr="00204DAB" w:rsidRDefault="00505188" w:rsidP="00CD1D89">
      <w:pPr>
        <w:jc w:val="both"/>
        <w:rPr>
          <w:rFonts w:ascii="Century Gothic" w:hAnsi="Century Gothic"/>
          <w:i/>
          <w:sz w:val="24"/>
          <w:szCs w:val="24"/>
        </w:rPr>
      </w:pPr>
    </w:p>
    <w:p w14:paraId="6DF1470F" w14:textId="101473FA" w:rsidR="00505188" w:rsidRPr="00204DAB" w:rsidRDefault="00204DAB" w:rsidP="00CD1D89">
      <w:pPr>
        <w:jc w:val="both"/>
        <w:rPr>
          <w:rFonts w:ascii="Century Gothic" w:hAnsi="Century Gothic"/>
          <w:b/>
          <w:sz w:val="24"/>
          <w:szCs w:val="24"/>
        </w:rPr>
      </w:pPr>
      <w:r w:rsidRPr="00204DAB">
        <w:rPr>
          <w:rFonts w:ascii="Century Gothic" w:hAnsi="Century Gothic"/>
          <w:b/>
          <w:sz w:val="24"/>
          <w:szCs w:val="24"/>
        </w:rPr>
        <w:t>Contact – Affaires scolaires, tél. 06 73 68 61 87</w:t>
      </w:r>
    </w:p>
    <w:sectPr w:rsidR="00505188" w:rsidRPr="0020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1CEE"/>
    <w:multiLevelType w:val="hybridMultilevel"/>
    <w:tmpl w:val="86223D42"/>
    <w:lvl w:ilvl="0" w:tplc="5A2CC01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88"/>
    <w:rsid w:val="00204DAB"/>
    <w:rsid w:val="004D190D"/>
    <w:rsid w:val="00505188"/>
    <w:rsid w:val="005A4710"/>
    <w:rsid w:val="008E5F0A"/>
    <w:rsid w:val="00A361FE"/>
    <w:rsid w:val="00A93619"/>
    <w:rsid w:val="00C01926"/>
    <w:rsid w:val="00CD1D89"/>
    <w:rsid w:val="00E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B06C"/>
  <w15:chartTrackingRefBased/>
  <w15:docId w15:val="{2522229E-6E01-44EA-8A1B-160F7214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5188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5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ires.scolaires@langon33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De Lestrade</dc:creator>
  <cp:keywords/>
  <dc:description/>
  <cp:lastModifiedBy>Jean-Pierre Pointreau</cp:lastModifiedBy>
  <cp:revision>8</cp:revision>
  <dcterms:created xsi:type="dcterms:W3CDTF">2021-04-23T08:24:00Z</dcterms:created>
  <dcterms:modified xsi:type="dcterms:W3CDTF">2023-04-12T07:05:00Z</dcterms:modified>
</cp:coreProperties>
</file>